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60"/>
        <w:jc w:val="left"/>
      </w:pPr>
      <w:r>
        <w:drawing>
          <wp:inline xmlns:a="http://schemas.openxmlformats.org/drawingml/2006/main" xmlns:pic="http://schemas.openxmlformats.org/drawingml/2006/picture">
            <wp:extent cx="1828800" cy="54197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lingtonAdvisors_Logo_NoBackgroun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541974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F6F7F9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0B1F3A"/>
                <w:sz w:val="15"/>
              </w:rPr>
              <w:t>TEMPLATE</w:t>
            </w:r>
          </w:p>
        </w:tc>
        <w:tc>
          <w:tcPr>
            <w:tcW w:type="dxa" w:w="5112"/>
            <w:shd w:fill="FFFFFF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/>
                <w:i w:val="0"/>
                <w:color w:val="0B1F3A"/>
                <w:sz w:val="15"/>
              </w:rPr>
              <w:t>LEADERSHIP</w:t>
            </w:r>
          </w:p>
        </w:tc>
      </w:tr>
    </w:tbl>
    <w:p>
      <w:pPr>
        <w:spacing w:after="40"/>
      </w:pPr>
    </w:p>
    <w:p>
      <w:pPr>
        <w:spacing w:after="1400"/>
      </w:pPr>
      <w:r>
        <w:rPr>
          <w:rFonts w:ascii="Aptos Display" w:hAnsi="Aptos Display" w:eastAsia="Aptos Display"/>
          <w:b/>
          <w:i w:val="0"/>
          <w:color w:val="0B1F3A"/>
          <w:sz w:val="54"/>
        </w:rPr>
        <w:t>EXECUTIVE DECISION BRIEF</w:t>
      </w:r>
    </w:p>
    <w:p>
      <w:pPr>
        <w:spacing w:after="360"/>
      </w:pPr>
      <w:r>
        <w:rPr>
          <w:rFonts w:ascii="Aptos" w:hAnsi="Aptos" w:eastAsia="Aptos"/>
          <w:b w:val="0"/>
          <w:i w:val="0"/>
          <w:color w:val="14213D"/>
          <w:sz w:val="28"/>
        </w:rPr>
        <w:t>A concise template for structuring high-stakes decisions for board and executive review.</w:t>
      </w:r>
    </w:p>
    <w:p>
      <w:pPr>
        <w:spacing w:before="40" w:after="160"/>
        <w:pBdr>
          <w:bottom w:val="single" w:sz="12" w:space="1" w:color="C6A96B"/>
        </w:pBdr>
      </w:pPr>
      <w:r/>
    </w:p>
    <w:p>
      <w:r>
        <w:rPr>
          <w:rFonts w:ascii="Aptos" w:hAnsi="Aptos" w:eastAsia="Aptos"/>
          <w:b/>
          <w:i w:val="0"/>
          <w:color w:val="C6A96B"/>
          <w:sz w:val="17"/>
        </w:rPr>
        <w:t>7 MIN READ  |  LEADERSHIP  |  BOARD AND EXECUTIVE DECISION-MAKING</w:t>
      </w:r>
    </w:p>
    <w:p/>
    <w:p/>
    <w:p/>
    <w:p/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7F2E7"/>
            <w:tcBorders>
              <w:top w:sz="8" w:val="single" w:color="C6A96B"/>
              <w:left w:sz="8" w:val="single" w:color="C6A96B"/>
              <w:bottom w:sz="8" w:val="single" w:color="C6A96B"/>
              <w:right w:sz="8" w:val="single" w:color="C6A96B"/>
            </w:tcBorders>
          </w:tcPr>
          <w:p>
            <w:pPr>
              <w:spacing w:after="60"/>
            </w:pPr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PURPOSE</w:t>
            </w:r>
          </w:p>
          <w:p>
            <w:r>
              <w:rPr>
                <w:rFonts w:ascii="Aptos" w:hAnsi="Aptos" w:eastAsia="Aptos"/>
                <w:b w:val="0"/>
                <w:i w:val="0"/>
                <w:color w:val="263238"/>
                <w:sz w:val="18"/>
              </w:rPr>
              <w:t>Use this document when a decision is strategically important, time-sensitive, cross-functional, financially material, or likely to be challenged after the fact. It is designed to turn debate into decision quality: clear choices, explicit trade-offs, visible risks and a disciplined route to action.</w:t>
            </w:r>
          </w:p>
        </w:tc>
      </w:tr>
    </w:tbl>
    <w:p>
      <w:r>
        <w:br w:type="page"/>
      </w:r>
    </w:p>
    <w:p>
      <w:pPr>
        <w:spacing w:before="280" w:after="160"/>
      </w:pPr>
      <w:r>
        <w:rPr>
          <w:rFonts w:ascii="Aptos Display" w:hAnsi="Aptos Display" w:eastAsia="Aptos Display"/>
          <w:b/>
          <w:i w:val="0"/>
          <w:color w:val="0B1F3A"/>
          <w:sz w:val="36"/>
        </w:rPr>
        <w:t>HOW TO USE THIS BRIEF</w:t>
      </w:r>
    </w:p>
    <w:p>
      <w:pPr>
        <w:spacing w:after="160" w:before="0" w:line="252" w:lineRule="auto"/>
      </w:pPr>
      <w:r>
        <w:rPr>
          <w:rFonts w:ascii="Aptos" w:hAnsi="Aptos" w:eastAsia="Aptos"/>
          <w:b w:val="0"/>
          <w:i w:val="0"/>
        </w:rPr>
        <w:t>This template is designed for decisions where the cost of ambiguity is high. It can be used as a pre-read for a board meeting, an executive committee paper, a decision log entry, or a working document for a time-constrained leadership discussion.</w:t>
      </w:r>
    </w:p>
    <w:p>
      <w:pPr>
        <w:pStyle w:val="ListBullet"/>
        <w:spacing w:after="60"/>
      </w:pPr>
      <w:r>
        <w:rPr>
          <w:rFonts w:ascii="Aptos" w:hAnsi="Aptos" w:eastAsia="Aptos"/>
          <w:b w:val="0"/>
          <w:i w:val="0"/>
          <w:color w:val="263238"/>
          <w:sz w:val="18"/>
        </w:rPr>
        <w:t>Complete the one-page decision summary first. It should stand alone for a senior reader with limited time.</w:t>
      </w:r>
    </w:p>
    <w:p>
      <w:pPr>
        <w:pStyle w:val="ListBullet"/>
        <w:spacing w:after="60"/>
      </w:pPr>
      <w:r>
        <w:rPr>
          <w:rFonts w:ascii="Aptos" w:hAnsi="Aptos" w:eastAsia="Aptos"/>
          <w:b w:val="0"/>
          <w:i w:val="0"/>
          <w:color w:val="263238"/>
          <w:sz w:val="18"/>
        </w:rPr>
        <w:t>Use the analysis pages to evidence the recommendation. The aim is not volume. It is decision clarity.</w:t>
      </w:r>
    </w:p>
    <w:p>
      <w:pPr>
        <w:pStyle w:val="ListBullet"/>
        <w:spacing w:after="60"/>
      </w:pPr>
      <w:r>
        <w:rPr>
          <w:rFonts w:ascii="Aptos" w:hAnsi="Aptos" w:eastAsia="Aptos"/>
          <w:b w:val="0"/>
          <w:i w:val="0"/>
          <w:color w:val="263238"/>
          <w:sz w:val="18"/>
        </w:rPr>
        <w:t>Separate facts, assumptions and judgement. Executives should be able to see where evidence ends and leadership judgement begins.</w:t>
      </w:r>
    </w:p>
    <w:p>
      <w:pPr>
        <w:pStyle w:val="ListBullet"/>
        <w:spacing w:after="60"/>
      </w:pPr>
      <w:r>
        <w:rPr>
          <w:rFonts w:ascii="Aptos" w:hAnsi="Aptos" w:eastAsia="Aptos"/>
          <w:b w:val="0"/>
          <w:i w:val="0"/>
          <w:color w:val="263238"/>
          <w:sz w:val="18"/>
        </w:rPr>
        <w:t>Make the decision request explicit. Avoid asking for “discussion” when approval, rejection, deferral or escalation is required.</w:t>
      </w:r>
    </w:p>
    <w:p>
      <w:pPr>
        <w:pStyle w:val="ListBullet"/>
        <w:spacing w:after="60"/>
      </w:pPr>
      <w:r>
        <w:rPr>
          <w:rFonts w:ascii="Aptos" w:hAnsi="Aptos" w:eastAsia="Aptos"/>
          <w:b w:val="0"/>
          <w:i w:val="0"/>
          <w:color w:val="263238"/>
          <w:sz w:val="18"/>
        </w:rPr>
        <w:t>Close every brief with ownership, next steps, timing and a record of what has been agreed.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7F2E7"/>
            <w:tcBorders>
              <w:top w:sz="8" w:val="single" w:color="C6A96B"/>
              <w:left w:sz="8" w:val="single" w:color="C6A96B"/>
              <w:bottom w:sz="8" w:val="single" w:color="C6A96B"/>
              <w:right w:sz="8" w:val="single" w:color="C6A96B"/>
            </w:tcBorders>
          </w:tcPr>
          <w:p>
            <w:pPr>
              <w:spacing w:after="60"/>
            </w:pPr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ALLINGTON DECISION-QUALITY TEST</w:t>
            </w:r>
          </w:p>
          <w:p>
            <w:r>
              <w:rPr>
                <w:rFonts w:ascii="Aptos" w:hAnsi="Aptos" w:eastAsia="Aptos"/>
                <w:b w:val="0"/>
                <w:i w:val="0"/>
                <w:color w:val="263238"/>
                <w:sz w:val="18"/>
              </w:rPr>
              <w:t>A strong executive brief allows a decision-maker to answer four questions quickly: What are we deciding? Why now? What do you recommend? What happens if we are wrong?</w:t>
            </w:r>
          </w:p>
        </w:tc>
      </w:tr>
    </w:tbl>
    <w:p>
      <w:pPr>
        <w:spacing w:before="200" w:after="100"/>
      </w:pPr>
      <w:r>
        <w:rPr>
          <w:rFonts w:ascii="Aptos" w:hAnsi="Aptos" w:eastAsia="Aptos"/>
          <w:b/>
          <w:i w:val="0"/>
          <w:color w:val="0B1F3A"/>
          <w:sz w:val="26"/>
        </w:rPr>
        <w:t>When to Use It</w:t>
      </w:r>
    </w:p>
    <w:p>
      <w:pPr>
        <w:spacing w:before="200" w:after="100"/>
      </w:pPr>
      <w:r>
        <w:rPr>
          <w:rFonts w:ascii="Aptos" w:hAnsi="Aptos" w:eastAsia="Aptos"/>
          <w:b/>
          <w:i w:val="0"/>
          <w:color w:val="0B1F3A"/>
          <w:sz w:val="26"/>
        </w:rPr>
        <w:t>Decision Trigger Checklist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 w:val="true"/>
        </w:trPr>
        <w:tc>
          <w:tcPr>
            <w:tcW w:type="dxa" w:w="5112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shd w:fill="0B1F3A"/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TRIGGER</w:t>
            </w:r>
          </w:p>
        </w:tc>
        <w:tc>
          <w:tcPr>
            <w:tcW w:type="dxa" w:w="5112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shd w:fill="0B1F3A"/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USE THIS BRIEF WHEN...</w:t>
            </w:r>
          </w:p>
        </w:tc>
      </w:tr>
      <w:tr>
        <w:tc>
          <w:tcPr>
            <w:tcW w:type="dxa" w:w="5112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Strategic materiality</w:t>
            </w:r>
          </w:p>
        </w:tc>
        <w:tc>
          <w:tcPr>
            <w:tcW w:type="dxa" w:w="5112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The decision changes strategic direction, market position, operating model, capital allocation or risk exposure.</w:t>
            </w:r>
          </w:p>
        </w:tc>
      </w:tr>
      <w:tr>
        <w:tc>
          <w:tcPr>
            <w:tcW w:type="dxa" w:w="5112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Board visibility</w:t>
            </w:r>
          </w:p>
        </w:tc>
        <w:tc>
          <w:tcPr>
            <w:tcW w:type="dxa" w:w="5112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The issue requires board endorsement, chair awareness, formal minute-taking or post-decision auditability.</w:t>
            </w:r>
          </w:p>
        </w:tc>
      </w:tr>
      <w:tr>
        <w:tc>
          <w:tcPr>
            <w:tcW w:type="dxa" w:w="5112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Irreversibility</w:t>
            </w:r>
          </w:p>
        </w:tc>
        <w:tc>
          <w:tcPr>
            <w:tcW w:type="dxa" w:w="5112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The choice commits the organisation to a path that will be difficult, costly or reputationally sensitive to reverse.</w:t>
            </w:r>
          </w:p>
        </w:tc>
      </w:tr>
      <w:tr>
        <w:tc>
          <w:tcPr>
            <w:tcW w:type="dxa" w:w="5112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Trade-offs</w:t>
            </w:r>
          </w:p>
        </w:tc>
        <w:tc>
          <w:tcPr>
            <w:tcW w:type="dxa" w:w="5112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There are genuine competing options, each with distinct financial, operational, cultural or stakeholder implications.</w:t>
            </w:r>
          </w:p>
        </w:tc>
      </w:tr>
      <w:tr>
        <w:tc>
          <w:tcPr>
            <w:tcW w:type="dxa" w:w="5112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Execution dependency</w:t>
            </w:r>
          </w:p>
        </w:tc>
        <w:tc>
          <w:tcPr>
            <w:tcW w:type="dxa" w:w="5112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The decision requires cross-functional mobilisation, external partners, new governance or management bandwidth.</w:t>
            </w:r>
          </w:p>
        </w:tc>
      </w:tr>
    </w:tbl>
    <w:p>
      <w:r>
        <w:br w:type="page"/>
      </w:r>
    </w:p>
    <w:p>
      <w:pPr>
        <w:spacing w:before="280" w:after="160"/>
      </w:pPr>
      <w:r>
        <w:rPr>
          <w:rFonts w:ascii="Aptos Display" w:hAnsi="Aptos Display" w:eastAsia="Aptos Display"/>
          <w:b/>
          <w:i w:val="0"/>
          <w:color w:val="0B1F3A"/>
          <w:sz w:val="36"/>
        </w:rPr>
        <w:t>ONE-PAGE EXECUTIVE DECISION BRIEF</w:t>
      </w:r>
    </w:p>
    <w:p>
      <w:pPr>
        <w:spacing w:after="160" w:before="0" w:line="252" w:lineRule="auto"/>
      </w:pPr>
      <w:r>
        <w:rPr>
          <w:rFonts w:ascii="Aptos" w:hAnsi="Aptos" w:eastAsia="Aptos"/>
          <w:b w:val="0"/>
          <w:i w:val="0"/>
        </w:rPr>
        <w:t>Complete this page first. It is the core of the resource. The sections that follow provide the underlying analysis and supporting detail.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 w:val="true"/>
        </w:trPr>
        <w:tc>
          <w:tcPr>
            <w:tcW w:type="dxa" w:w="10224"/>
            <w:gridSpan w:val="2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shd w:fill="0B1F3A"/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DECISION SUMMARY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Decision title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[Insert a precise title. Example: Approve entry into the German market via partnership model.]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Decision owner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[Name, role, business unit.]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Meeting / forum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[Board, Executive Committee, Investment Committee, Steering Group.]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Decision required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[Approve / reject / defer / escalate / endorse direction / select option.]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Decision deadline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[Date by which the decision is required and why that date matters.]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Strategic question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[The one question leadership must answer. Keep it to one sentence.]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Recommendation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[State the recommended option unambiguously. Do not hedge.]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Rationale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[The three strongest reasons for the recommendation.]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Options considered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[List the realistic options, including “do nothing” where relevant.]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Key trade-offs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[What is gained, what is sacrificed and what risk is accepted?]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Financial impact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[Revenue, cost, margin, cash, capital requirement, payback, downside exposure.]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Risk and mitigation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[Top three risks and the planned mitigations.]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Implementation owner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[Named accountable executive and delivery lead.]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Next 30 days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[Specific actions that start immediately if approved.]</w:t>
            </w:r>
          </w:p>
        </w:tc>
      </w:tr>
    </w:tbl>
    <w:p>
      <w:r>
        <w:br w:type="page"/>
      </w:r>
    </w:p>
    <w:p>
      <w:pPr>
        <w:spacing w:before="280" w:after="160"/>
      </w:pPr>
      <w:r>
        <w:rPr>
          <w:rFonts w:ascii="Aptos Display" w:hAnsi="Aptos Display" w:eastAsia="Aptos Display"/>
          <w:b/>
          <w:i w:val="0"/>
          <w:color w:val="0B1F3A"/>
          <w:sz w:val="36"/>
        </w:rPr>
        <w:t>1. CONTEXT AND STRATEGIC QUESTION</w:t>
      </w:r>
    </w:p>
    <w:p>
      <w:pPr>
        <w:spacing w:after="160" w:before="0" w:line="252" w:lineRule="auto"/>
      </w:pPr>
      <w:r>
        <w:rPr>
          <w:rFonts w:ascii="Aptos" w:hAnsi="Aptos" w:eastAsia="Aptos"/>
          <w:b w:val="0"/>
          <w:i w:val="0"/>
        </w:rPr>
        <w:t>This section explains why the decision matters now. It should be short enough to read quickly, but specific enough to prevent the discussion drifting into general commentary.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 w:val="true"/>
        </w:trPr>
        <w:tc>
          <w:tcPr>
            <w:tcW w:type="dxa" w:w="10224"/>
            <w:gridSpan w:val="2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shd w:fill="0B1F3A"/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CONTEXT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Background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[What has changed? Include only the context required to understand the decision.]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Current position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[Where are we today? Summarise performance, market context, internal constraints and stakeholder position.]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Decision trigger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[Why is a decision required now rather than later?]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Strategic objective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[Which strategic objective, priority or value lever does this decision support?]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Decision boundary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[What is in scope, what is out of scope, and what should not be reopened in this discussion?]</w:t>
            </w:r>
          </w:p>
        </w:tc>
      </w:tr>
    </w:tbl>
    <w:p>
      <w:pPr>
        <w:spacing w:before="200" w:after="100"/>
      </w:pPr>
      <w:r>
        <w:rPr>
          <w:rFonts w:ascii="Aptos" w:hAnsi="Aptos" w:eastAsia="Aptos"/>
          <w:b/>
          <w:i w:val="0"/>
          <w:color w:val="0B1F3A"/>
          <w:sz w:val="26"/>
        </w:rPr>
        <w:t>Write the strategic question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Poor version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Should we do something about our operating model?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Better version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Should we centralise finance operations across the group in FY27 to reduce cost, improve control and create a scalable platform for acquisition integration?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Your version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[Insert the decision question in one sentence.]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7F2E7"/>
            <w:tcBorders>
              <w:top w:sz="8" w:val="single" w:color="C6A96B"/>
              <w:left w:sz="8" w:val="single" w:color="C6A96B"/>
              <w:bottom w:sz="8" w:val="single" w:color="C6A96B"/>
              <w:right w:sz="8" w:val="single" w:color="C6A96B"/>
            </w:tcBorders>
          </w:tcPr>
          <w:p>
            <w:pPr>
              <w:spacing w:after="60"/>
            </w:pPr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COMMON FAILURE MODE</w:t>
            </w:r>
          </w:p>
          <w:p>
            <w:r>
              <w:rPr>
                <w:rFonts w:ascii="Aptos" w:hAnsi="Aptos" w:eastAsia="Aptos"/>
                <w:b w:val="0"/>
                <w:i w:val="0"/>
                <w:color w:val="263238"/>
                <w:sz w:val="18"/>
              </w:rPr>
              <w:t>Many executive papers describe a problem but never frame the decision. If the question is vague, the meeting becomes a debate. If the question is precise, the meeting can become a decision.</w:t>
            </w:r>
          </w:p>
        </w:tc>
      </w:tr>
    </w:tbl>
    <w:p>
      <w:r>
        <w:br w:type="page"/>
      </w:r>
    </w:p>
    <w:p>
      <w:pPr>
        <w:spacing w:before="280" w:after="160"/>
      </w:pPr>
      <w:r>
        <w:rPr>
          <w:rFonts w:ascii="Aptos Display" w:hAnsi="Aptos Display" w:eastAsia="Aptos Display"/>
          <w:b/>
          <w:i w:val="0"/>
          <w:color w:val="0B1F3A"/>
          <w:sz w:val="36"/>
        </w:rPr>
        <w:t>2. OPTIONS AND RECOMMENDATION</w:t>
      </w:r>
    </w:p>
    <w:p>
      <w:pPr>
        <w:spacing w:after="160" w:before="0" w:line="252" w:lineRule="auto"/>
      </w:pPr>
      <w:r>
        <w:rPr>
          <w:rFonts w:ascii="Aptos" w:hAnsi="Aptos" w:eastAsia="Aptos"/>
          <w:b w:val="0"/>
          <w:i w:val="0"/>
        </w:rPr>
        <w:t>Every high-stakes decision should present a clear set of options. Avoid false binaries. Include the practical base case, the recommended path, and any credible alternative that a reasonable decision-maker might prefer.</w:t>
      </w:r>
    </w:p>
    <w:p>
      <w:pPr>
        <w:spacing w:before="200" w:after="100"/>
      </w:pPr>
      <w:r>
        <w:rPr>
          <w:rFonts w:ascii="Aptos" w:hAnsi="Aptos" w:eastAsia="Aptos"/>
          <w:b/>
          <w:i w:val="0"/>
          <w:color w:val="0B1F3A"/>
          <w:sz w:val="26"/>
        </w:rPr>
        <w:t>Options Assessment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rPr>
          <w:tblHeader w:val="true"/>
        </w:trPr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shd w:fill="0B1F3A"/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OPTION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shd w:fill="0B1F3A"/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DESCRIPTION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shd w:fill="0B1F3A"/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BENEFITS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shd w:fill="0B1F3A"/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RISKS / TRADE-OFFS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shd w:fill="0B1F3A"/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ASSESSMENT</w:t>
            </w:r>
          </w:p>
        </w:tc>
      </w:tr>
      <w:tr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Option A: Status quo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[Describe the current path.]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[What is protected or avoided?]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[What deteriorates or remains unresolved?]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[Not recommended / hold / viable.]</w:t>
            </w:r>
          </w:p>
        </w:tc>
      </w:tr>
      <w:tr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Option B: Recommended option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[Describe the proposed decision.]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[Primary strategic and financial benefits.]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[Known trade-offs and mitigation.]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[Recommended.]</w:t>
            </w:r>
          </w:p>
        </w:tc>
      </w:tr>
      <w:tr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Option C: Alternative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[Describe the credible alternative.]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[What this option does well.]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[Where it is weaker than the recommendation.]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[Considered but not preferred.]</w:t>
            </w:r>
          </w:p>
        </w:tc>
      </w:tr>
    </w:tbl>
    <w:p>
      <w:pPr>
        <w:spacing w:before="200" w:after="100"/>
      </w:pPr>
      <w:r>
        <w:rPr>
          <w:rFonts w:ascii="Aptos" w:hAnsi="Aptos" w:eastAsia="Aptos"/>
          <w:b/>
          <w:i w:val="0"/>
          <w:color w:val="0B1F3A"/>
          <w:sz w:val="26"/>
        </w:rPr>
        <w:t>Recommendation logic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Recommendation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[State the recommendation in one clear sentence.]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Why this option wins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[Explain the decisive reason the preferred option outperforms the alternatives.]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Conditions for success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[The 3 to 5 requirements that must be true for the decision to work.]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What would change our view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[Evidence, risks or external events that would cause the recommendation to be reconsidered.]</w:t>
            </w:r>
          </w:p>
        </w:tc>
      </w:tr>
    </w:tbl>
    <w:p>
      <w:r>
        <w:br w:type="page"/>
      </w:r>
    </w:p>
    <w:p>
      <w:pPr>
        <w:spacing w:before="280" w:after="160"/>
      </w:pPr>
      <w:r>
        <w:rPr>
          <w:rFonts w:ascii="Aptos Display" w:hAnsi="Aptos Display" w:eastAsia="Aptos Display"/>
          <w:b/>
          <w:i w:val="0"/>
          <w:color w:val="0B1F3A"/>
          <w:sz w:val="36"/>
        </w:rPr>
        <w:t>3. DECISION CRITERIA AND EVIDENCE</w:t>
      </w:r>
    </w:p>
    <w:p>
      <w:pPr>
        <w:spacing w:after="160" w:before="0" w:line="252" w:lineRule="auto"/>
      </w:pPr>
      <w:r>
        <w:rPr>
          <w:rFonts w:ascii="Aptos" w:hAnsi="Aptos" w:eastAsia="Aptos"/>
          <w:b w:val="0"/>
          <w:i w:val="0"/>
        </w:rPr>
        <w:t>This page creates discipline around the criteria used to select an option. It reduces subjective argument and helps leadership understand whether the recommendation is aligned with strategic priorities.</w:t>
      </w:r>
    </w:p>
    <w:p>
      <w:pPr>
        <w:spacing w:before="200" w:after="100"/>
      </w:pPr>
      <w:r>
        <w:rPr>
          <w:rFonts w:ascii="Aptos" w:hAnsi="Aptos" w:eastAsia="Aptos"/>
          <w:b/>
          <w:i w:val="0"/>
          <w:color w:val="0B1F3A"/>
          <w:sz w:val="26"/>
        </w:rPr>
        <w:t>Decision Criteria Scorecard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rPr>
          <w:tblHeader w:val="true"/>
        </w:trPr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shd w:fill="0B1F3A"/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CRITERION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shd w:fill="0B1F3A"/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WEIGHT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shd w:fill="0B1F3A"/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OPTION A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shd w:fill="0B1F3A"/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OPTION B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shd w:fill="0B1F3A"/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OPTION C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shd w:fill="0B1F3A"/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EVIDENCE / COMMENT</w:t>
            </w:r>
          </w:p>
        </w:tc>
      </w:tr>
      <w:tr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Strategic fit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[High / Med / Low]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[Score]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[Score]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[Score]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[Link to strategy, market position or value creation thesis.]</w:t>
            </w:r>
          </w:p>
        </w:tc>
      </w:tr>
      <w:tr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Financial impact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[High / Med / Low]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[Score]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[Score]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[Score]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[NPV, margin, cash, capex, opex, payback, sensitivity.]</w:t>
            </w:r>
          </w:p>
        </w:tc>
      </w:tr>
      <w:tr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Execution feasibility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[High / Med / Low]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[Score]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[Score]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[Score]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[Capability, timeline, systems, capacity, leadership bandwidth.]</w:t>
            </w:r>
          </w:p>
        </w:tc>
      </w:tr>
      <w:tr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Risk exposure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[High / Med / Low]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[Score]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[Score]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[Score]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[Operational, regulatory, reputational, commercial, people risk.]</w:t>
            </w:r>
          </w:p>
        </w:tc>
      </w:tr>
      <w:tr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Stakeholder impact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[High / Med / Low]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[Score]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[Score]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[Score]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[Customers, employees, investors, regulators, partners.]</w:t>
            </w:r>
          </w:p>
        </w:tc>
      </w:tr>
      <w:tr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Speed to value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[High / Med / Low]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[Score]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[Score]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[Score]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[Time to benefits, dependencies and quick wins.]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7F2E7"/>
            <w:tcBorders>
              <w:top w:sz="8" w:val="single" w:color="C6A96B"/>
              <w:left w:sz="8" w:val="single" w:color="C6A96B"/>
              <w:bottom w:sz="8" w:val="single" w:color="C6A96B"/>
              <w:right w:sz="8" w:val="single" w:color="C6A96B"/>
            </w:tcBorders>
          </w:tcPr>
          <w:p>
            <w:pPr>
              <w:spacing w:after="60"/>
            </w:pPr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SCORING GUIDANCE</w:t>
            </w:r>
          </w:p>
          <w:p>
            <w:r>
              <w:rPr>
                <w:rFonts w:ascii="Aptos" w:hAnsi="Aptos" w:eastAsia="Aptos"/>
                <w:b w:val="0"/>
                <w:i w:val="0"/>
                <w:color w:val="263238"/>
                <w:sz w:val="18"/>
              </w:rPr>
              <w:t>Use simple scoring to reveal the logic, not to create false precision. The decision-maker should understand why the recommended option is superior, where the judgement is strongest and where uncertainty remains.</w:t>
            </w:r>
          </w:p>
        </w:tc>
      </w:tr>
    </w:tbl>
    <w:p>
      <w:r>
        <w:br w:type="page"/>
      </w:r>
    </w:p>
    <w:p>
      <w:pPr>
        <w:spacing w:before="280" w:after="160"/>
      </w:pPr>
      <w:r>
        <w:rPr>
          <w:rFonts w:ascii="Aptos Display" w:hAnsi="Aptos Display" w:eastAsia="Aptos Display"/>
          <w:b/>
          <w:i w:val="0"/>
          <w:color w:val="0B1F3A"/>
          <w:sz w:val="36"/>
        </w:rPr>
        <w:t>4. RISK, REVERSIBILITY AND MITIGATION</w:t>
      </w:r>
    </w:p>
    <w:p>
      <w:pPr>
        <w:spacing w:after="160" w:before="0" w:line="252" w:lineRule="auto"/>
      </w:pPr>
      <w:r>
        <w:rPr>
          <w:rFonts w:ascii="Aptos" w:hAnsi="Aptos" w:eastAsia="Aptos"/>
          <w:b w:val="0"/>
          <w:i w:val="0"/>
        </w:rPr>
        <w:t>Executives do not need reassurance that the preferred option is perfect. They need confidence that the risks are known, owned and actively managed.</w:t>
      </w:r>
    </w:p>
    <w:p>
      <w:pPr>
        <w:spacing w:before="200" w:after="100"/>
      </w:pPr>
      <w:r>
        <w:rPr>
          <w:rFonts w:ascii="Aptos" w:hAnsi="Aptos" w:eastAsia="Aptos"/>
          <w:b/>
          <w:i w:val="0"/>
          <w:color w:val="0B1F3A"/>
          <w:sz w:val="26"/>
        </w:rPr>
        <w:t>Risk Register for the Decision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rPr>
          <w:tblHeader w:val="true"/>
        </w:trPr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shd w:fill="0B1F3A"/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RISK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shd w:fill="0B1F3A"/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LIKELIHOOD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shd w:fill="0B1F3A"/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IMPACT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shd w:fill="0B1F3A"/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EARLY WARNING INDICATOR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shd w:fill="0B1F3A"/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MITIGATION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shd w:fill="0B1F3A"/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OWNER</w:t>
            </w:r>
          </w:p>
        </w:tc>
      </w:tr>
      <w:tr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[Risk 1]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[L/M/H]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[L/M/H]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[What would signal the risk is emerging?]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[Action to reduce probability or impact.]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[Name]</w:t>
            </w:r>
          </w:p>
        </w:tc>
      </w:tr>
      <w:tr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[Risk 2]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[L/M/H]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[L/M/H]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[Indicator.]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[Mitigation.]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[Name]</w:t>
            </w:r>
          </w:p>
        </w:tc>
      </w:tr>
      <w:tr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[Risk 3]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[L/M/H]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[L/M/H]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[Indicator.]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[Mitigation.]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[Name]</w:t>
            </w:r>
          </w:p>
        </w:tc>
      </w:tr>
      <w:tr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[Risk 4]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[L/M/H]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[L/M/H]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[Indicator.]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[Mitigation.]</w:t>
            </w:r>
          </w:p>
        </w:tc>
        <w:tc>
          <w:tcPr>
            <w:tcW w:type="dxa" w:w="1704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[Name]</w:t>
            </w:r>
          </w:p>
        </w:tc>
      </w:tr>
    </w:tbl>
    <w:p>
      <w:pPr>
        <w:spacing w:before="200" w:after="100"/>
      </w:pPr>
      <w:r>
        <w:rPr>
          <w:rFonts w:ascii="Aptos" w:hAnsi="Aptos" w:eastAsia="Aptos"/>
          <w:b/>
          <w:i w:val="0"/>
          <w:color w:val="0B1F3A"/>
          <w:sz w:val="26"/>
        </w:rPr>
        <w:t>Reversibility assessment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Can the decision be reversed?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[Yes / partially / no. Explain the practical constraints.]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Cost of reversal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[Financial, operational, contractual, reputational and people implications.]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Decision gates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[Stage gates or review points that allow leadership to pause, adjust or stop.]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No-regret actions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[Actions worth taking even if the final decision changes.]</w:t>
            </w:r>
          </w:p>
        </w:tc>
      </w:tr>
    </w:tbl>
    <w:p>
      <w:r>
        <w:br w:type="page"/>
      </w:r>
    </w:p>
    <w:p>
      <w:pPr>
        <w:spacing w:before="280" w:after="160"/>
      </w:pPr>
      <w:r>
        <w:rPr>
          <w:rFonts w:ascii="Aptos Display" w:hAnsi="Aptos Display" w:eastAsia="Aptos Display"/>
          <w:b/>
          <w:i w:val="0"/>
          <w:color w:val="0B1F3A"/>
          <w:sz w:val="36"/>
        </w:rPr>
        <w:t>5. IMPLEMENTATION AND GOVERNANCE</w:t>
      </w:r>
    </w:p>
    <w:p>
      <w:pPr>
        <w:spacing w:after="160" w:before="0" w:line="252" w:lineRule="auto"/>
      </w:pPr>
      <w:r>
        <w:rPr>
          <w:rFonts w:ascii="Aptos" w:hAnsi="Aptos" w:eastAsia="Aptos"/>
          <w:b w:val="0"/>
          <w:i w:val="0"/>
        </w:rPr>
        <w:t>A decision is only valuable if it changes action. This section turns approval into execution clarity.</w:t>
      </w:r>
    </w:p>
    <w:p>
      <w:pPr>
        <w:spacing w:before="200" w:after="100"/>
      </w:pPr>
      <w:r>
        <w:rPr>
          <w:rFonts w:ascii="Aptos" w:hAnsi="Aptos" w:eastAsia="Aptos"/>
          <w:b/>
          <w:i w:val="0"/>
          <w:color w:val="0B1F3A"/>
          <w:sz w:val="26"/>
        </w:rPr>
        <w:t>Implementation Plan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rPr>
          <w:tblHeader w:val="true"/>
        </w:trPr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shd w:fill="0B1F3A"/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WORKSTREAM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shd w:fill="0B1F3A"/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FIRST 30 DAYS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shd w:fill="0B1F3A"/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60 TO 90 DAYS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shd w:fill="0B1F3A"/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KEY DEPENDENCY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shd w:fill="0B1F3A"/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ACCOUNTABLE OWNER</w:t>
            </w:r>
          </w:p>
        </w:tc>
      </w:tr>
      <w:tr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Commercial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[Immediate actions.]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[Milestones.]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[Customer, channel, pricing, contract or partner dependency.]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[Name]</w:t>
            </w:r>
          </w:p>
        </w:tc>
      </w:tr>
      <w:tr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Finance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[Immediate actions.]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[Milestones.]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[Budget, capex, forecast or investment approval.]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[Name]</w:t>
            </w:r>
          </w:p>
        </w:tc>
      </w:tr>
      <w:tr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Operations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[Immediate actions.]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[Milestones.]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[Process, supply chain, technology or service delivery dependency.]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[Name]</w:t>
            </w:r>
          </w:p>
        </w:tc>
      </w:tr>
      <w:tr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People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[Immediate actions.]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[Milestones.]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[Capability, organisation design, union, culture or change dependency.]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[Name]</w:t>
            </w:r>
          </w:p>
        </w:tc>
      </w:tr>
      <w:tr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Governance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[Immediate actions.]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[Milestones.]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[Steering group, board reporting or risk committee dependency.]</w:t>
            </w:r>
          </w:p>
        </w:tc>
        <w:tc>
          <w:tcPr>
            <w:tcW w:type="dxa" w:w="2045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[Name]</w:t>
            </w:r>
          </w:p>
        </w:tc>
      </w:tr>
    </w:tbl>
    <w:p>
      <w:pPr>
        <w:spacing w:before="200" w:after="100"/>
      </w:pPr>
      <w:r>
        <w:rPr>
          <w:rFonts w:ascii="Aptos" w:hAnsi="Aptos" w:eastAsia="Aptos"/>
          <w:b/>
          <w:i w:val="0"/>
          <w:color w:val="0B1F3A"/>
          <w:sz w:val="26"/>
        </w:rPr>
        <w:t>Governance cadence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Decision record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[Where the decision will be recorded and who owns the record.]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Review forum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[Board, ExCo, steering group or transformation office.]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Reporting cadence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[Weekly, monthly, quarterly. Include first review date.]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Success metrics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[The 3 to 5 metrics that will show whether the decision is working.]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Escalation triggers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[The conditions that require leadership attention.]</w:t>
            </w:r>
          </w:p>
        </w:tc>
      </w:tr>
    </w:tbl>
    <w:p>
      <w:r>
        <w:br w:type="page"/>
      </w:r>
    </w:p>
    <w:p>
      <w:pPr>
        <w:spacing w:before="280" w:after="160"/>
      </w:pPr>
      <w:r>
        <w:rPr>
          <w:rFonts w:ascii="Aptos Display" w:hAnsi="Aptos Display" w:eastAsia="Aptos Display"/>
          <w:b/>
          <w:i w:val="0"/>
          <w:color w:val="0B1F3A"/>
          <w:sz w:val="36"/>
        </w:rPr>
        <w:t>6. PRE-MEETING DECISION DISCIPLINE</w:t>
      </w:r>
    </w:p>
    <w:p>
      <w:pPr>
        <w:spacing w:after="160" w:before="0" w:line="252" w:lineRule="auto"/>
      </w:pPr>
      <w:r>
        <w:rPr>
          <w:rFonts w:ascii="Aptos" w:hAnsi="Aptos" w:eastAsia="Aptos"/>
          <w:b w:val="0"/>
          <w:i w:val="0"/>
        </w:rPr>
        <w:t>Use this checklist before circulation. It is designed to prevent common executive-paper weaknesses: unclear ask, overlong background, buried recommendation, unstated assumptions and weak execution ownership.</w:t>
      </w:r>
    </w:p>
    <w:p>
      <w:pPr>
        <w:spacing w:before="200" w:after="100"/>
      </w:pPr>
      <w:r>
        <w:rPr>
          <w:rFonts w:ascii="Aptos" w:hAnsi="Aptos" w:eastAsia="Aptos"/>
          <w:b/>
          <w:i w:val="0"/>
          <w:color w:val="0B1F3A"/>
          <w:sz w:val="26"/>
        </w:rPr>
        <w:t>Final Review Checklist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3408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shd w:fill="0B1F3A"/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CHECK</w:t>
            </w:r>
          </w:p>
        </w:tc>
        <w:tc>
          <w:tcPr>
            <w:tcW w:type="dxa" w:w="3408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shd w:fill="0B1F3A"/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QUESTION</w:t>
            </w:r>
          </w:p>
        </w:tc>
        <w:tc>
          <w:tcPr>
            <w:tcW w:type="dxa" w:w="3408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shd w:fill="0B1F3A"/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5"/>
              </w:rPr>
              <w:t>STATUS</w:t>
            </w:r>
          </w:p>
        </w:tc>
      </w:tr>
      <w:tr>
        <w:tc>
          <w:tcPr>
            <w:tcW w:type="dxa" w:w="3408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Decision clarity</w:t>
            </w:r>
          </w:p>
        </w:tc>
        <w:tc>
          <w:tcPr>
            <w:tcW w:type="dxa" w:w="3408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Is the exact decision request visible on the first page?</w:t>
            </w:r>
          </w:p>
        </w:tc>
        <w:tc>
          <w:tcPr>
            <w:tcW w:type="dxa" w:w="3408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[Yes / No]</w:t>
            </w:r>
          </w:p>
        </w:tc>
      </w:tr>
      <w:tr>
        <w:tc>
          <w:tcPr>
            <w:tcW w:type="dxa" w:w="3408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Recommendation</w:t>
            </w:r>
          </w:p>
        </w:tc>
        <w:tc>
          <w:tcPr>
            <w:tcW w:type="dxa" w:w="3408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Is the recommendation stated clearly and early?</w:t>
            </w:r>
          </w:p>
        </w:tc>
        <w:tc>
          <w:tcPr>
            <w:tcW w:type="dxa" w:w="3408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[Yes / No]</w:t>
            </w:r>
          </w:p>
        </w:tc>
      </w:tr>
      <w:tr>
        <w:tc>
          <w:tcPr>
            <w:tcW w:type="dxa" w:w="3408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Options</w:t>
            </w:r>
          </w:p>
        </w:tc>
        <w:tc>
          <w:tcPr>
            <w:tcW w:type="dxa" w:w="3408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Have credible alternatives been assessed rather than dismissed?</w:t>
            </w:r>
          </w:p>
        </w:tc>
        <w:tc>
          <w:tcPr>
            <w:tcW w:type="dxa" w:w="3408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[Yes / No]</w:t>
            </w:r>
          </w:p>
        </w:tc>
      </w:tr>
      <w:tr>
        <w:tc>
          <w:tcPr>
            <w:tcW w:type="dxa" w:w="3408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Trade-offs</w:t>
            </w:r>
          </w:p>
        </w:tc>
        <w:tc>
          <w:tcPr>
            <w:tcW w:type="dxa" w:w="3408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Are the costs, risks and sacrifices explicit?</w:t>
            </w:r>
          </w:p>
        </w:tc>
        <w:tc>
          <w:tcPr>
            <w:tcW w:type="dxa" w:w="3408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[Yes / No]</w:t>
            </w:r>
          </w:p>
        </w:tc>
      </w:tr>
      <w:tr>
        <w:tc>
          <w:tcPr>
            <w:tcW w:type="dxa" w:w="3408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Evidence</w:t>
            </w:r>
          </w:p>
        </w:tc>
        <w:tc>
          <w:tcPr>
            <w:tcW w:type="dxa" w:w="3408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Are assumptions separated from evidence?</w:t>
            </w:r>
          </w:p>
        </w:tc>
        <w:tc>
          <w:tcPr>
            <w:tcW w:type="dxa" w:w="3408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[Yes / No]</w:t>
            </w:r>
          </w:p>
        </w:tc>
      </w:tr>
      <w:tr>
        <w:tc>
          <w:tcPr>
            <w:tcW w:type="dxa" w:w="3408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Financials</w:t>
            </w:r>
          </w:p>
        </w:tc>
        <w:tc>
          <w:tcPr>
            <w:tcW w:type="dxa" w:w="3408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Are the financial implications quantified at the right level?</w:t>
            </w:r>
          </w:p>
        </w:tc>
        <w:tc>
          <w:tcPr>
            <w:tcW w:type="dxa" w:w="3408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[Yes / No]</w:t>
            </w:r>
          </w:p>
        </w:tc>
      </w:tr>
      <w:tr>
        <w:tc>
          <w:tcPr>
            <w:tcW w:type="dxa" w:w="3408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Risks</w:t>
            </w:r>
          </w:p>
        </w:tc>
        <w:tc>
          <w:tcPr>
            <w:tcW w:type="dxa" w:w="3408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Are the material risks named, owned and mitigated?</w:t>
            </w:r>
          </w:p>
        </w:tc>
        <w:tc>
          <w:tcPr>
            <w:tcW w:type="dxa" w:w="3408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[Yes / No]</w:t>
            </w:r>
          </w:p>
        </w:tc>
      </w:tr>
      <w:tr>
        <w:tc>
          <w:tcPr>
            <w:tcW w:type="dxa" w:w="3408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Execution</w:t>
            </w:r>
          </w:p>
        </w:tc>
        <w:tc>
          <w:tcPr>
            <w:tcW w:type="dxa" w:w="3408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Is there a named accountable owner and first 30-day plan?</w:t>
            </w:r>
          </w:p>
        </w:tc>
        <w:tc>
          <w:tcPr>
            <w:tcW w:type="dxa" w:w="3408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[Yes / No]</w:t>
            </w:r>
          </w:p>
        </w:tc>
      </w:tr>
      <w:tr>
        <w:tc>
          <w:tcPr>
            <w:tcW w:type="dxa" w:w="3408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Governance</w:t>
            </w:r>
          </w:p>
        </w:tc>
        <w:tc>
          <w:tcPr>
            <w:tcW w:type="dxa" w:w="3408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Is the decision record, review cadence and escalation path clear?</w:t>
            </w:r>
          </w:p>
        </w:tc>
        <w:tc>
          <w:tcPr>
            <w:tcW w:type="dxa" w:w="3408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[Yes / No]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7F2E7"/>
            <w:tcBorders>
              <w:top w:sz="8" w:val="single" w:color="C6A96B"/>
              <w:left w:sz="8" w:val="single" w:color="C6A96B"/>
              <w:bottom w:sz="8" w:val="single" w:color="C6A96B"/>
              <w:right w:sz="8" w:val="single" w:color="C6A96B"/>
            </w:tcBorders>
          </w:tcPr>
          <w:p>
            <w:pPr>
              <w:spacing w:after="60"/>
            </w:pPr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EXECUTIVE STANDARD</w:t>
            </w:r>
          </w:p>
          <w:p>
            <w:r>
              <w:rPr>
                <w:rFonts w:ascii="Aptos" w:hAnsi="Aptos" w:eastAsia="Aptos"/>
                <w:b w:val="0"/>
                <w:i w:val="0"/>
                <w:color w:val="263238"/>
                <w:sz w:val="18"/>
              </w:rPr>
              <w:t>A strong brief should not force the reader to search for the decision. The ask, answer, rationale, trade-offs and next steps should be visible within the first two minutes of reading.</w:t>
            </w:r>
          </w:p>
        </w:tc>
      </w:tr>
    </w:tbl>
    <w:p>
      <w:pPr>
        <w:spacing w:before="200" w:after="100"/>
      </w:pPr>
      <w:r>
        <w:rPr>
          <w:rFonts w:ascii="Aptos" w:hAnsi="Aptos" w:eastAsia="Aptos"/>
          <w:b/>
          <w:i w:val="0"/>
          <w:color w:val="0B1F3A"/>
          <w:sz w:val="26"/>
        </w:rPr>
        <w:t>Suggested meeting script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Opening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“We are seeking approval today to [decision]. The recommendation is [option]. The decision is needed by [date] because [reason].”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Trade-off statement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“The principal trade-off is [gain] in exchange for [accepted cost or risk]. We believe this is justified because [reason].”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Risk statement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“The main risk is [risk]. We will manage it through [mitigation], with escalation if [trigger].”</w:t>
            </w:r>
          </w:p>
        </w:tc>
      </w:tr>
      <w:tr>
        <w:tc>
          <w:tcPr>
            <w:tcW w:type="dxa" w:w="24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  <w:shd w:fill="F6F7F9"/>
          </w:tcPr>
          <w:p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Close</w:t>
            </w:r>
          </w:p>
        </w:tc>
        <w:tc>
          <w:tcPr>
            <w:tcW w:type="dxa" w:w="7200"/>
            <w:tcBorders>
              <w:top w:sz="6" w:val="single" w:color="D6DAE2"/>
              <w:left w:sz="6" w:val="single" w:color="D6DAE2"/>
              <w:bottom w:sz="6" w:val="single" w:color="D6DAE2"/>
              <w:right w:sz="6" w:val="single" w:color="D6DAE2"/>
            </w:tcBorders>
            <w:vAlign w:val="top"/>
          </w:tcPr>
          <w:p>
            <w:r>
              <w:rPr>
                <w:rFonts w:ascii="Aptos" w:hAnsi="Aptos" w:eastAsia="Aptos"/>
                <w:b w:val="0"/>
                <w:i w:val="0"/>
                <w:color w:val="263238"/>
                <w:sz w:val="16"/>
              </w:rPr>
              <w:t>“If approved, [owner] will start [first actions] and report back on [date] against [metrics].”</w:t>
            </w:r>
          </w:p>
        </w:tc>
      </w:tr>
    </w:tbl>
    <w:p>
      <w:r>
        <w:br w:type="page"/>
      </w:r>
    </w:p>
    <w:p>
      <w:pPr>
        <w:spacing w:before="280" w:after="160"/>
      </w:pPr>
      <w:r>
        <w:rPr>
          <w:rFonts w:ascii="Aptos Display" w:hAnsi="Aptos Display" w:eastAsia="Aptos Display"/>
          <w:b/>
          <w:i w:val="0"/>
          <w:color w:val="0B1F3A"/>
          <w:sz w:val="36"/>
        </w:rPr>
        <w:t>ABOUT ALLINGTON ADVISORS</w:t>
      </w:r>
    </w:p>
    <w:p>
      <w:pPr>
        <w:spacing w:after="160" w:before="0" w:line="252" w:lineRule="auto"/>
      </w:pPr>
      <w:r>
        <w:rPr>
          <w:rFonts w:ascii="Aptos" w:hAnsi="Aptos" w:eastAsia="Aptos"/>
          <w:b w:val="0"/>
          <w:i w:val="0"/>
        </w:rPr>
        <w:t>Allington Advisors supports leaders navigating complex strategic, operational and organisational challenges. Our work is designed to bring clarity to decisions, discipline to execution and senior-level judgement to moments that matter.</w:t>
      </w:r>
    </w:p>
    <w:p>
      <w:pPr>
        <w:pStyle w:val="ListBullet"/>
        <w:spacing w:after="60"/>
      </w:pPr>
      <w:r>
        <w:rPr>
          <w:rFonts w:ascii="Aptos" w:hAnsi="Aptos" w:eastAsia="Aptos"/>
          <w:b w:val="0"/>
          <w:i w:val="0"/>
          <w:color w:val="263238"/>
          <w:sz w:val="18"/>
        </w:rPr>
        <w:t>Strategy and management consulting for growth, transformation and operating model decisions.</w:t>
      </w:r>
    </w:p>
    <w:p>
      <w:pPr>
        <w:pStyle w:val="ListBullet"/>
        <w:spacing w:after="60"/>
      </w:pPr>
      <w:r>
        <w:rPr>
          <w:rFonts w:ascii="Aptos" w:hAnsi="Aptos" w:eastAsia="Aptos"/>
          <w:b w:val="0"/>
          <w:i w:val="0"/>
          <w:color w:val="263238"/>
          <w:sz w:val="18"/>
        </w:rPr>
        <w:t>AI implementation and technology-enabled improvement, with a focus on practical adoption and measurable value.</w:t>
      </w:r>
    </w:p>
    <w:p>
      <w:pPr>
        <w:pStyle w:val="ListBullet"/>
        <w:spacing w:after="60"/>
      </w:pPr>
      <w:r>
        <w:rPr>
          <w:rFonts w:ascii="Aptos" w:hAnsi="Aptos" w:eastAsia="Aptos"/>
          <w:b w:val="0"/>
          <w:i w:val="0"/>
          <w:color w:val="263238"/>
          <w:sz w:val="18"/>
        </w:rPr>
        <w:t>Executive search and leadership advisory support for organisations that need the right senior capability in place.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7F2E7"/>
            <w:tcBorders>
              <w:top w:sz="8" w:val="single" w:color="C6A96B"/>
              <w:left w:sz="8" w:val="single" w:color="C6A96B"/>
              <w:bottom w:sz="8" w:val="single" w:color="C6A96B"/>
              <w:right w:sz="8" w:val="single" w:color="C6A96B"/>
            </w:tcBorders>
          </w:tcPr>
          <w:p>
            <w:pPr>
              <w:spacing w:after="60"/>
            </w:pPr>
            <w:r>
              <w:rPr>
                <w:rFonts w:ascii="Aptos" w:hAnsi="Aptos" w:eastAsia="Aptos"/>
                <w:b/>
                <w:i w:val="0"/>
                <w:color w:val="0B1F3A"/>
                <w:sz w:val="16"/>
              </w:rPr>
              <w:t>APPLYING THIS RESOURCE</w:t>
            </w:r>
          </w:p>
          <w:p>
            <w:r>
              <w:rPr>
                <w:rFonts w:ascii="Aptos" w:hAnsi="Aptos" w:eastAsia="Aptos"/>
                <w:b w:val="0"/>
                <w:i w:val="0"/>
                <w:color w:val="263238"/>
                <w:sz w:val="18"/>
              </w:rPr>
              <w:t>For support applying this template to a live board paper, executive decision, growth strategy or transformation programme, contact Allington Advisors via allingtonadvisors.com.</w:t>
            </w:r>
          </w:p>
        </w:tc>
      </w:tr>
    </w:tbl>
    <w:p>
      <w:pPr>
        <w:spacing w:before="720"/>
        <w:jc w:val="center"/>
      </w:pPr>
      <w:r>
        <w:drawing>
          <wp:inline xmlns:a="http://schemas.openxmlformats.org/drawingml/2006/main" xmlns:pic="http://schemas.openxmlformats.org/drawingml/2006/picture">
            <wp:extent cx="1645920" cy="48777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lingtonAdvisors_Logo_NoBackgroun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48777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i w:val="0"/>
        <w:color w:val="667085"/>
        <w:sz w:val="14"/>
      </w:rPr>
      <w:t>Allington Advisors  |  Executive Decision Brief  |  allingtonadvisors.com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1234440" cy="36583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llingtonAdvisors_Logo_NoBackgroun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65832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color w:val="26323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ptos" w:hAnsi="Aptos" w:eastAsia="Aptos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ptos" w:hAnsi="Aptos" w:eastAsia="Aptos"/>
      <w:sz w:val="18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Decision Brief</dc:title>
  <dc:subject>A concise template for structuring high-stakes decisions for board and executive review.</dc:subject>
  <dc:creator>Allington Advisors</dc:creator>
  <cp:keywords>Allington Advisors, executive decision brief, board template, leadership, strategy</cp:keywords>
  <dc:description>Created for Allington Advisors resources library.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